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2594"/>
        <w:gridCol w:w="7448"/>
        <w:gridCol w:w="1578"/>
        <w:gridCol w:w="307"/>
        <w:gridCol w:w="1274"/>
        <w:gridCol w:w="1585"/>
      </w:tblGrid>
      <w:tr w:rsidR="00534BF5" w:rsidTr="00534BF5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2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4BF5" w:rsidRDefault="00534BF5" w:rsidP="00534BF5">
            <w:r>
              <w:t>Приложение 1</w:t>
            </w:r>
          </w:p>
        </w:tc>
      </w:tr>
      <w:tr w:rsidR="00534BF5" w:rsidTr="00534BF5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2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4BF5" w:rsidRDefault="00534BF5" w:rsidP="00534BF5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534BF5" w:rsidTr="00534BF5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2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4BF5" w:rsidRDefault="00534BF5" w:rsidP="006E121D">
            <w:r>
              <w:t xml:space="preserve">от </w:t>
            </w:r>
            <w:r w:rsidR="006E121D">
              <w:t xml:space="preserve">22.04.2022 </w:t>
            </w:r>
            <w:r>
              <w:t xml:space="preserve">№ </w:t>
            </w:r>
            <w:r w:rsidR="006E121D">
              <w:t>15-171</w:t>
            </w:r>
          </w:p>
        </w:tc>
      </w:tr>
      <w:tr w:rsidR="00534BF5" w:rsidTr="00534BF5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>
            <w:pPr>
              <w:jc w:val="right"/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>
            <w:pPr>
              <w:jc w:val="right"/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>
            <w:pPr>
              <w:jc w:val="right"/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>
            <w:pPr>
              <w:jc w:val="right"/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>
            <w:pPr>
              <w:jc w:val="right"/>
            </w:pPr>
          </w:p>
        </w:tc>
      </w:tr>
      <w:tr w:rsidR="00534BF5" w:rsidTr="00534BF5">
        <w:trPr>
          <w:cantSplit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4BF5" w:rsidRDefault="00534BF5" w:rsidP="00534BF5">
            <w:pPr>
              <w:jc w:val="center"/>
            </w:pPr>
            <w:r>
              <w:t>Поступление доходов в бюджет муниципального образования «Город Саратов»</w:t>
            </w:r>
            <w:r>
              <w:br/>
              <w:t>на 2022 год и на плановый период 2023 и 2024 годов</w:t>
            </w:r>
          </w:p>
        </w:tc>
      </w:tr>
      <w:tr w:rsidR="00534BF5" w:rsidTr="00534BF5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BF5" w:rsidRDefault="00534BF5" w:rsidP="00534BF5">
            <w:pPr>
              <w:jc w:val="center"/>
            </w:pP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BF5" w:rsidRDefault="00534BF5" w:rsidP="00534BF5">
            <w:pPr>
              <w:jc w:val="center"/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BF5" w:rsidRDefault="00534BF5" w:rsidP="00534BF5">
            <w:pPr>
              <w:jc w:val="center"/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BF5" w:rsidRDefault="00534BF5" w:rsidP="00534BF5">
            <w:pPr>
              <w:jc w:val="center"/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BF5" w:rsidRDefault="00534BF5" w:rsidP="00534BF5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BF5" w:rsidRDefault="00534BF5" w:rsidP="00534BF5">
            <w:pPr>
              <w:jc w:val="center"/>
            </w:pPr>
          </w:p>
        </w:tc>
      </w:tr>
      <w:tr w:rsidR="00534BF5" w:rsidTr="00534BF5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тыс. руб.</w:t>
            </w:r>
          </w:p>
        </w:tc>
      </w:tr>
      <w:tr w:rsidR="00534BF5" w:rsidTr="00534BF5">
        <w:trPr>
          <w:cantSplit/>
          <w:trHeight w:val="285"/>
        </w:trPr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BF5" w:rsidRDefault="00534BF5" w:rsidP="00534BF5">
            <w:pPr>
              <w:jc w:val="center"/>
            </w:pPr>
            <w:r>
              <w:t>Код</w:t>
            </w:r>
          </w:p>
        </w:tc>
        <w:tc>
          <w:tcPr>
            <w:tcW w:w="744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4BF5" w:rsidRDefault="00534BF5" w:rsidP="00534BF5">
            <w:pPr>
              <w:jc w:val="center"/>
            </w:pPr>
            <w:r>
              <w:t>Наименование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4BF5" w:rsidRDefault="00534BF5" w:rsidP="00534BF5">
            <w:pPr>
              <w:jc w:val="center"/>
            </w:pPr>
            <w:r>
              <w:t>2022 год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BF5" w:rsidRDefault="00534BF5" w:rsidP="00534BF5">
            <w:pPr>
              <w:jc w:val="center"/>
            </w:pPr>
            <w:r>
              <w:t>2023 год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BF5" w:rsidRDefault="00534BF5" w:rsidP="00534BF5">
            <w:pPr>
              <w:jc w:val="center"/>
            </w:pPr>
            <w:r>
              <w:t>2024 год</w:t>
            </w:r>
          </w:p>
        </w:tc>
      </w:tr>
      <w:tr w:rsidR="00534BF5" w:rsidTr="00534BF5">
        <w:trPr>
          <w:cantSplit/>
          <w:trHeight w:val="285"/>
        </w:trPr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BF5" w:rsidRDefault="00534BF5" w:rsidP="00534BF5"/>
        </w:tc>
        <w:tc>
          <w:tcPr>
            <w:tcW w:w="7448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34BF5" w:rsidRDefault="00534BF5" w:rsidP="00534BF5"/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4BF5" w:rsidRDefault="00534BF5" w:rsidP="00534BF5"/>
        </w:tc>
        <w:tc>
          <w:tcPr>
            <w:tcW w:w="15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BF5" w:rsidRDefault="00534BF5" w:rsidP="00534BF5"/>
        </w:tc>
        <w:tc>
          <w:tcPr>
            <w:tcW w:w="158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BF5" w:rsidRDefault="00534BF5" w:rsidP="00534BF5"/>
        </w:tc>
      </w:tr>
    </w:tbl>
    <w:p w:rsidR="00534BF5" w:rsidRPr="00534BF5" w:rsidRDefault="00534BF5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4"/>
        <w:gridCol w:w="7448"/>
        <w:gridCol w:w="1578"/>
        <w:gridCol w:w="307"/>
        <w:gridCol w:w="1274"/>
        <w:gridCol w:w="1585"/>
      </w:tblGrid>
      <w:tr w:rsidR="00534BF5" w:rsidTr="00534BF5">
        <w:trPr>
          <w:cantSplit/>
          <w:tblHeader/>
        </w:trPr>
        <w:tc>
          <w:tcPr>
            <w:tcW w:w="2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4BF5" w:rsidRDefault="00534BF5" w:rsidP="00534BF5">
            <w:pPr>
              <w:jc w:val="center"/>
            </w:pPr>
            <w:r>
              <w:t>1</w:t>
            </w:r>
          </w:p>
        </w:tc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4BF5" w:rsidRDefault="00534BF5" w:rsidP="00534BF5">
            <w:pPr>
              <w:jc w:val="center"/>
            </w:pPr>
            <w:r>
              <w:t>2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4BF5" w:rsidRDefault="00534BF5" w:rsidP="00534BF5">
            <w:pPr>
              <w:jc w:val="center"/>
            </w:pPr>
            <w:r>
              <w:t>3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4BF5" w:rsidRDefault="00534BF5" w:rsidP="00534BF5">
            <w:pPr>
              <w:jc w:val="center"/>
            </w:pPr>
            <w:r>
              <w:t>4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4BF5" w:rsidRDefault="00534BF5" w:rsidP="00534BF5">
            <w:pPr>
              <w:jc w:val="center"/>
            </w:pPr>
            <w:r>
              <w:t>5</w:t>
            </w:r>
          </w:p>
        </w:tc>
      </w:tr>
      <w:tr w:rsidR="00534BF5" w:rsidTr="00534BF5">
        <w:trPr>
          <w:cantSplit/>
        </w:trPr>
        <w:tc>
          <w:tcPr>
            <w:tcW w:w="259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1 00 00000 00 0000 000 </w:t>
            </w:r>
          </w:p>
        </w:tc>
        <w:tc>
          <w:tcPr>
            <w:tcW w:w="744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34BF5" w:rsidRDefault="00534BF5" w:rsidP="00534BF5">
            <w:r>
              <w:t>НАЛОГОВЫЕ И НЕНАЛОГОВЫЕ ДОХОДЫ</w:t>
            </w:r>
          </w:p>
        </w:tc>
        <w:tc>
          <w:tcPr>
            <w:tcW w:w="157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9 844 690,9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10 293 791,0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10 906 185,2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1 01 00000 00 0000 000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НАЛОГИ НА ПРИБЫЛЬ, ДОХОДЫ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6 246 043,7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6 654 384,0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7 153 458,0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1 01 02000 01 0000 110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Налог на доходы физических лиц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6 246 043,7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6 654 384,0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7 153 458,0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1 03 00000 00 0000 000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86 752,8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64 199,0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65 976,2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1 03 02000 01 0000 110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86 752,8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64 199,0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65 976,2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1 05 00000 00 0000 000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НАЛОГИ НА СОВОКУПНЫЙ ДОХОД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225 081,0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209 271,0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217 372,0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1 05 02000 02 0000 110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Единый налог на вмененный доход для отдельных видов деятельности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30 177,0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6 766,0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6 969,0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1 05 03000 01 0000 110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Единый сельскохозяйственный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33 507,0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34 814,0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36 172,0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1 05 04010 02 0000 110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161 397,0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167 691,0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174 231,0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1 06 00000 00 0000 000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НАЛОГИ НА ИМУЩЕСТВО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2 355 885,0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2 440 780,0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2 529 254,0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1 06 01020 04 0000 110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Налог на имущество физических лиц, взимаемый по 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649 181,0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675 644,0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703 255,0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1 06 04000 02 0000 110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Транспортный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1 268 629,0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1 320 143,0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1 373 974,0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1 06 06000 00 0000 110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Земельный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438 075,0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444 993,0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452 025,0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1 08 00000 00 0000 000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ГОСУДАРСТВЕННАЯ ПОШЛИНА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238 275,9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252 343,9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268 148,9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1 11 00000 00 0000 000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588 841,6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587 890,4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586 422,9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lastRenderedPageBreak/>
              <w:t xml:space="preserve">1 11 05000 00 0000 120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471 710,5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471 646,6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471 646,6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1 11 05012 04 0000 120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360 574,4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360 574,4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360 574,4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1 11 05024 04 0000 120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25 000,0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25 000,0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25 000,0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1 11 05034 04 0000 120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118,3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118,3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118,3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1 11 05074 04 0000 120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86 017,8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85 953,9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85 953,9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1 11 07014 04 0000 120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5 060,4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4 797,5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4 874,0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1 11 09044 04 0000 120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71 157,4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70 533,0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68 989,0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lastRenderedPageBreak/>
              <w:t xml:space="preserve">1 11 09080 04 0000 120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40 913,3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40 913,3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40 913,3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1 12 00000 00 0000 000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ПЛАТЕЖИ ПРИ ПОЛЬЗОВАНИИ ПРИРОДНЫМИ РЕСУРСАМИ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15 981,8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16 613,9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17 227,6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1 12 01000 01 0000 120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Плата за негативное воздействие на окружающую среду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15 981,8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16 613,9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17 227,6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1 13 00000 00 0000 000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ДОХОДЫ ОТ ОКАЗАНИЯ ПЛАТНЫХ УСЛУГ И КОМПЕНСАЦИИ ЗАТРАТ ГОСУДАРСТВА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15 545,6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1 088,1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1 120,5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1 13 02064 04 0000 130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1 056,8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1 088,1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1 120,5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1 13 02994 04 0000 130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 xml:space="preserve">Прочие доходы от компенсации затрат  бюджетов городских округов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14 488,8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1 14 00000 00 0000 000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ДОХОДЫ ОТ ПРОДАЖИ МАТЕРИАЛЬНЫХ И НЕМАТЕРИАЛЬНЫХ АКТИВОВ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47 250,0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42 200,0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42 160,0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1 14 02040 04 0000 410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15 100,0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10 050,0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10 010,0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1 14 06012 04 0000 430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30 000,0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30 000,0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30 000,0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1 14 06024 04 0000 430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150,0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150,0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150,0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1 14 06312 04 0000 430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2 000,0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lastRenderedPageBreak/>
              <w:t xml:space="preserve">1 16 00000 00 0000 000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ШТРАФЫ, САНКЦИИ, ВОЗМЕЩЕНИЕ УЩЕРБА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25 033,5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25 020,7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25 045,1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2 00 00000 00 0000 000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БЕЗВОЗМЕЗДНЫЕ ПОСТУПЛЕНИЯ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13 339 369,7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10 667 211,7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10 275 958,2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13 354 202,3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10 667 211,7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10 275 958,2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2 02 10000 00 0000 150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 xml:space="preserve">Дотации бюджетам бюджетной системы Российской Федерации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64 625,1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2 02 19999 04 0000 150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Прочие дотации бюджетам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64 625,1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 xml:space="preserve">Субсидии бюджетам бюджетной системы Российской Федерации (межбюджетные субсидии)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4 368 780,9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2 542 373,1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2 172 685,0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2 02 20299 04 0000 150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943 848,1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2 02 20302 04 0000 150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19 646,2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2 02 25021 04 0000 150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170 607,0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167 537,8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2 02 25081 04 0000 150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1 500,0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2 02 25097 04 0000 150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1 680,8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lastRenderedPageBreak/>
              <w:t xml:space="preserve">2 02 25169 04 0000 150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4 706,2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4 705,5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15 000,0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2 02 25189 04 0000 150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на создание центров выявления и поддержки одаренных детей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197 144,8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2 02 25210 04 0000 150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14 264,3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14 085,5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15 963,4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2 02 25243 04 0000 150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33 972,0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127 226,8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2 02 25299 04 0000 150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335,4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111,8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2 02 25304 04 0000 150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394 979,3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379 911,6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390 590,0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2 02 25305 04 0000 150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503 998,2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356 954,6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2 02 25491 04 0000 150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722,3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114,5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2 02 25497 04 0000 150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8 965,7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2 02 25517 04 0000 150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6 160,6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2 02 25519 04 0000 150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Субсидия бюджетам городских округов на поддержку отрасли культуры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13 664,7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lastRenderedPageBreak/>
              <w:t xml:space="preserve">2 02 25520 04 0000 150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451 729,8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355 618,1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556 404,7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2 02 25555 04 0000 150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168 089,4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2 02 25750 04 0000 150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498 875,5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2 02 29999 04 0078 150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Cубсидии бюджетам  городских округов области на 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325 927,2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2 02 29999 04 0086 150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63 900,0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2 02 29999 04 0087 150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3 662,9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3 662,9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3 662,9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2 02 29999 04 0106 150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области на осуществление дорожной деятельности в отношении автомобильных дорог общего пользования местного значения Саратовской агломерации в границах городских округов области в рамках достижения соответствующих задач национального проекта «Безопасные качественные дороги» за счет средств областного дорожного фонда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746 000,0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1 000 000,0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1 000 000,0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2 02 29999 04 0108 150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7 525,9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13 020,3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23 254,7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2 02 29999 04 0110 150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области на обеспечение условий для создания центров выявления и поддержки одаренных детей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11 663,9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34 338,8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2 02 29999 04 0111 150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3 613,5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3 981,6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4 451,1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lastRenderedPageBreak/>
              <w:t xml:space="preserve">2 02 29999 04 0120 150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Субсидии бюджетам городских округов области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16 058,7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2 02 30000 00 0000 150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 xml:space="preserve">Субвенции бюджетам бюджетной системы Российской Федерации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7 986 336,4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7 982 553,4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7 983 788,0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2 02 30024 04 0001 150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Субвенции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4 631 484,2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4 620 822,4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4 620 822,4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2 02 30024 04 0003 150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Субвенции бюджетам городских округов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10 446,9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10 446,9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10 446,9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2 02 30024 04 0004 150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Cубвенции бюджетам городских округов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4 821,7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4 821,7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4 821,7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2 02 30024 04 0008 150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Cубвенции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2 410,9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2 410,9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2 410,9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lastRenderedPageBreak/>
              <w:t xml:space="preserve">2 02 30024 04 0009 150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31 742,8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31 742,8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31 742,8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2 02 30024 04 0010 150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Cубвенции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26 921,2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26 921,2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26 921,2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2 02 30024 04 0011 150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 xml:space="preserve">Cубвенции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3 616,3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3 616,3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3 616,3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2 02 30024 04 0012 150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8 955,6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8 955,6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8 955,6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2 02 30024 04 0014 150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Субвенции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288 429,7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288 429,7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288 429,7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2 02 30024 04 0015 150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Cубвенции бюджетам городских округов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1 607,2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1 607,2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1 607,2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lastRenderedPageBreak/>
              <w:t xml:space="preserve">2 02 30024 04 0016 150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Cубвенции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292 861,9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305 455,0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318 284,1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2 02 30024 04 0027 150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Субвенции бюджетам городских округов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117 244,2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117 244,2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117 244,2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2 02 30024 04 0028 150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Субвенции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23 238,4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23 238,4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23 238,4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2 02 30024 04 0029 150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6 861,2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6 861,2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6 861,2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2 02 30024 04 0037 150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Субвенции 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2 233 840,9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2 228 126,6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2 228 126,6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lastRenderedPageBreak/>
              <w:t xml:space="preserve">2 02 30024 04 0038 150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250,8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250,8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250,8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2 02 30024 04 0043 150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Субвенции бюджетам городских округов области на осуществление органами 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2 660,3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2 660,3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2 660,3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2 02 30024 04 0044 150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регионального государственного жилищного надзора и лицензионного контроля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2 812,7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2 812,7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2 812,7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2 02 35303 04 0000 150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296 129,5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296 129,5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284 535,0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2 02 40000 00 0000 150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 xml:space="preserve">Иные межбюджетные трансферты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934 459,9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142 285,2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119 485,2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2 02 45426 04 0000 150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Межбюджетные трансферты, передаваемые бюджетам городских округов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12 200,0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22 800,0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2 02 49999 04 0049 150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Межбюджетные трансферты, передаваемые бюджетам городских округов области на обновление наземного общественного пассажирского транспорта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142 426,7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119 485,2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119 485,2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2 02 49999 04 0065 150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Межбюджетные трансферты, передаваемые бюджетам городских округов области в целях реализации социально значимых проектов в Саратовской области (за счет бюджета г. Москвы)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315 000,0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lastRenderedPageBreak/>
              <w:t xml:space="preserve">2 02 49999 04 0066 150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Межбюджетные трансферты, передаваемые бюджетам городских округов области на строительство, реконструкцию, капитальный ремонт и ремонт объектов инфраструктуры городского наземного электрического транспорта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79 500,0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2 02 49999 04 0067 150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 xml:space="preserve">Межбюджетные трансферты, передаваемые бюджетам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75 283,2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2 02 49999 04 0070 150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Межбюджетные трансферты, передаваемые бюджетам городских округов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10 050,0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2 02 49999 04 0071 150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Межбюджетные трансферты, передаваемые бюджетам городских округов области на реконструкцию, капитальный ремонт объектов недвижимости, перепрофилируемых под использование в общеобразовательных целях, а также строительство новых объектов в составе создаваемого имущественного комплекса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300 000,0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2 18 00000 00 0000 000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5 278,5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2 18 04000 04 0000 150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5 278,5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2 19 00000 00 0000 000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34BF5" w:rsidRDefault="00534BF5" w:rsidP="00534BF5"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rPr>
                <w:color w:val="FF0000"/>
              </w:rPr>
              <w:t>-20 111,1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534BF5" w:rsidRDefault="00534BF5" w:rsidP="00534BF5">
            <w:pPr>
              <w:jc w:val="center"/>
            </w:pPr>
            <w:r>
              <w:t xml:space="preserve">2 19 00000 04 0000 150 </w:t>
            </w:r>
          </w:p>
        </w:tc>
        <w:tc>
          <w:tcPr>
            <w:tcW w:w="744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34BF5" w:rsidRDefault="00534BF5" w:rsidP="00534BF5">
            <w: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rPr>
                <w:color w:val="FF0000"/>
              </w:rPr>
              <w:t>-20 111,1</w:t>
            </w:r>
          </w:p>
        </w:tc>
        <w:tc>
          <w:tcPr>
            <w:tcW w:w="158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 </w:t>
            </w:r>
          </w:p>
        </w:tc>
      </w:tr>
      <w:tr w:rsidR="00534BF5" w:rsidTr="00534BF5">
        <w:trPr>
          <w:cantSplit/>
        </w:trPr>
        <w:tc>
          <w:tcPr>
            <w:tcW w:w="2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>
            <w:r>
              <w:t> </w:t>
            </w:r>
          </w:p>
        </w:tc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>
            <w:r>
              <w:t>ВСЕГО: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23 184 060,6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>
            <w:pPr>
              <w:jc w:val="right"/>
            </w:pPr>
            <w:r>
              <w:t>20 961 002,7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BF5" w:rsidRDefault="00534BF5" w:rsidP="00534BF5">
            <w:pPr>
              <w:jc w:val="right"/>
            </w:pPr>
            <w:r>
              <w:t>21 182 143,4</w:t>
            </w:r>
          </w:p>
        </w:tc>
      </w:tr>
      <w:tr w:rsidR="00534BF5" w:rsidTr="00534BF5">
        <w:trPr>
          <w:cantSplit/>
        </w:trPr>
        <w:tc>
          <w:tcPr>
            <w:tcW w:w="25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74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15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</w:tr>
      <w:tr w:rsidR="00534BF5" w:rsidTr="00534BF5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BF5" w:rsidRDefault="00534BF5" w:rsidP="00534BF5"/>
        </w:tc>
      </w:tr>
    </w:tbl>
    <w:p w:rsidR="00534BF5" w:rsidRPr="00030E0E" w:rsidRDefault="00534BF5" w:rsidP="00534BF5"/>
    <w:p w:rsidR="00E2598B" w:rsidRPr="00534BF5" w:rsidRDefault="00E2598B" w:rsidP="00534BF5"/>
    <w:sectPr w:rsidR="00E2598B" w:rsidRPr="00534BF5" w:rsidSect="00867172">
      <w:headerReference w:type="even" r:id="rId7"/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2C2" w:rsidRDefault="001842C2" w:rsidP="00534BF5">
      <w:r>
        <w:separator/>
      </w:r>
    </w:p>
  </w:endnote>
  <w:endnote w:type="continuationSeparator" w:id="1">
    <w:p w:rsidR="001842C2" w:rsidRDefault="001842C2" w:rsidP="00534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2C2" w:rsidRDefault="001842C2" w:rsidP="00534BF5">
      <w:r>
        <w:separator/>
      </w:r>
    </w:p>
  </w:footnote>
  <w:footnote w:type="continuationSeparator" w:id="1">
    <w:p w:rsidR="001842C2" w:rsidRDefault="001842C2" w:rsidP="00534B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BF5" w:rsidRDefault="00D37AE8" w:rsidP="00534BF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34BF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34BF5" w:rsidRDefault="00534BF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BF5" w:rsidRDefault="00D37AE8" w:rsidP="00534BF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34BF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7172">
      <w:rPr>
        <w:rStyle w:val="a7"/>
        <w:noProof/>
      </w:rPr>
      <w:t>11</w:t>
    </w:r>
    <w:r>
      <w:rPr>
        <w:rStyle w:val="a7"/>
      </w:rPr>
      <w:fldChar w:fldCharType="end"/>
    </w:r>
  </w:p>
  <w:p w:rsidR="00534BF5" w:rsidRDefault="00534BF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534BF5"/>
    <w:rsid w:val="001842C2"/>
    <w:rsid w:val="002C3F39"/>
    <w:rsid w:val="00534BF5"/>
    <w:rsid w:val="006808C6"/>
    <w:rsid w:val="006E121D"/>
    <w:rsid w:val="00867172"/>
    <w:rsid w:val="009457ED"/>
    <w:rsid w:val="00A24CAF"/>
    <w:rsid w:val="00B912FD"/>
    <w:rsid w:val="00CF36AD"/>
    <w:rsid w:val="00D37AE8"/>
    <w:rsid w:val="00E2598B"/>
    <w:rsid w:val="00ED3160"/>
    <w:rsid w:val="00F6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34B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34BF5"/>
  </w:style>
  <w:style w:type="paragraph" w:styleId="a5">
    <w:name w:val="footer"/>
    <w:basedOn w:val="a"/>
    <w:link w:val="a6"/>
    <w:uiPriority w:val="99"/>
    <w:semiHidden/>
    <w:unhideWhenUsed/>
    <w:rsid w:val="00534B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34BF5"/>
  </w:style>
  <w:style w:type="character" w:styleId="a7">
    <w:name w:val="page number"/>
    <w:basedOn w:val="a0"/>
    <w:uiPriority w:val="99"/>
    <w:semiHidden/>
    <w:unhideWhenUsed/>
    <w:rsid w:val="00534B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HARO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15</TotalTime>
  <Pages>11</Pages>
  <Words>3180</Words>
  <Characters>18129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ZaharovaEA</dc:creator>
  <cp:lastModifiedBy>ProskuryakovaSV</cp:lastModifiedBy>
  <cp:revision>3</cp:revision>
  <dcterms:created xsi:type="dcterms:W3CDTF">2022-04-21T07:37:00Z</dcterms:created>
  <dcterms:modified xsi:type="dcterms:W3CDTF">2022-04-22T05:31:00Z</dcterms:modified>
</cp:coreProperties>
</file>